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8C" w:rsidRDefault="0014688C" w:rsidP="005428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:rsidR="0054288B" w:rsidRPr="0014688C" w:rsidRDefault="0054288B" w:rsidP="0014688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32"/>
          <w:szCs w:val="24"/>
          <w:lang w:eastAsia="ru-RU"/>
        </w:rPr>
      </w:pPr>
      <w:proofErr w:type="gramStart"/>
      <w:r w:rsidRPr="0014688C">
        <w:rPr>
          <w:rFonts w:eastAsia="Times New Roman" w:cs="Times New Roman"/>
          <w:b/>
          <w:bCs/>
          <w:sz w:val="36"/>
          <w:szCs w:val="24"/>
          <w:lang w:eastAsia="ru-RU"/>
        </w:rPr>
        <w:t>Памятка</w:t>
      </w:r>
      <w:r w:rsidR="0014688C" w:rsidRPr="0014688C">
        <w:rPr>
          <w:rFonts w:eastAsia="Times New Roman" w:cs="Times New Roman"/>
          <w:b/>
          <w:bCs/>
          <w:sz w:val="36"/>
          <w:szCs w:val="24"/>
          <w:lang w:eastAsia="ru-RU"/>
        </w:rPr>
        <w:br/>
      </w:r>
      <w:r w:rsidRPr="0014688C">
        <w:rPr>
          <w:rFonts w:eastAsia="Times New Roman" w:cs="Times New Roman"/>
          <w:b/>
          <w:bCs/>
          <w:sz w:val="28"/>
          <w:szCs w:val="24"/>
          <w:lang w:eastAsia="ru-RU"/>
        </w:rPr>
        <w:br/>
      </w:r>
      <w:r w:rsidRPr="0014688C">
        <w:rPr>
          <w:rFonts w:eastAsia="Times New Roman" w:cs="Times New Roman"/>
          <w:b/>
          <w:bCs/>
          <w:sz w:val="32"/>
          <w:szCs w:val="24"/>
          <w:lang w:eastAsia="ru-RU"/>
        </w:rPr>
        <w:t>«</w:t>
      </w:r>
      <w:proofErr w:type="gramEnd"/>
      <w:r w:rsidRPr="0014688C">
        <w:rPr>
          <w:rFonts w:eastAsia="Times New Roman" w:cs="Times New Roman"/>
          <w:b/>
          <w:bCs/>
          <w:sz w:val="32"/>
          <w:szCs w:val="24"/>
          <w:lang w:eastAsia="ru-RU"/>
        </w:rPr>
        <w:t xml:space="preserve">Для чего нужны </w:t>
      </w:r>
      <w:proofErr w:type="spellStart"/>
      <w:r w:rsidRPr="0014688C">
        <w:rPr>
          <w:rFonts w:eastAsia="Times New Roman" w:cs="Times New Roman"/>
          <w:b/>
          <w:bCs/>
          <w:sz w:val="32"/>
          <w:szCs w:val="24"/>
          <w:lang w:eastAsia="ru-RU"/>
        </w:rPr>
        <w:t>световозвращающие</w:t>
      </w:r>
      <w:proofErr w:type="spellEnd"/>
      <w:r w:rsidRPr="0014688C">
        <w:rPr>
          <w:rFonts w:eastAsia="Times New Roman" w:cs="Times New Roman"/>
          <w:b/>
          <w:bCs/>
          <w:sz w:val="32"/>
          <w:szCs w:val="24"/>
          <w:lang w:eastAsia="ru-RU"/>
        </w:rPr>
        <w:t xml:space="preserve"> элементы</w:t>
      </w:r>
      <w:r w:rsidR="0014688C" w:rsidRPr="0014688C">
        <w:rPr>
          <w:rFonts w:eastAsia="Times New Roman" w:cs="Times New Roman"/>
          <w:b/>
          <w:bCs/>
          <w:sz w:val="32"/>
          <w:szCs w:val="24"/>
          <w:lang w:eastAsia="ru-RU"/>
        </w:rPr>
        <w:t>?</w:t>
      </w:r>
      <w:r w:rsidRPr="0014688C">
        <w:rPr>
          <w:rFonts w:eastAsia="Times New Roman" w:cs="Times New Roman"/>
          <w:b/>
          <w:bCs/>
          <w:sz w:val="32"/>
          <w:szCs w:val="24"/>
          <w:lang w:eastAsia="ru-RU"/>
        </w:rPr>
        <w:t>»</w:t>
      </w:r>
    </w:p>
    <w:p w:rsidR="0054288B" w:rsidRPr="0014688C" w:rsidRDefault="0014688C" w:rsidP="0054288B">
      <w:pPr>
        <w:shd w:val="clear" w:color="auto" w:fill="FFFFFF"/>
        <w:spacing w:before="100" w:beforeAutospacing="1" w:after="150" w:line="240" w:lineRule="auto"/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4288B" w:rsidRPr="0014688C">
        <w:rPr>
          <w:rFonts w:eastAsia="Times New Roman" w:cs="Times New Roman"/>
          <w:sz w:val="28"/>
          <w:szCs w:val="24"/>
          <w:lang w:eastAsia="ru-RU"/>
        </w:rPr>
        <w:t>Из анализа аварийности следует, что большинство дорожно-транспортных происшествий происходит в вечернее время с наступлением темноты, как правило, на неосвещенных участках улиц, а также во время встречного разъезда автомобилей.</w:t>
      </w:r>
    </w:p>
    <w:p w:rsidR="0054288B" w:rsidRPr="0014688C" w:rsidRDefault="0054288B" w:rsidP="0054288B">
      <w:pPr>
        <w:shd w:val="clear" w:color="auto" w:fill="FFFFFF"/>
        <w:spacing w:before="100" w:beforeAutospacing="1" w:after="150" w:line="240" w:lineRule="auto"/>
        <w:jc w:val="both"/>
        <w:rPr>
          <w:rFonts w:eastAsia="Times New Roman" w:cs="Times New Roman"/>
          <w:b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bCs/>
          <w:sz w:val="28"/>
          <w:szCs w:val="24"/>
          <w:lang w:eastAsia="ru-RU"/>
        </w:rPr>
        <w:t>Что должен знать родитель: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1.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Приобретая одежду ребёнку, нужно обратить внимание на ней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световозвращающих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элементов;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2.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Световозвращающие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элементы у ребёнка ростом до 140 см. размещаются на рюкзаке, верхней части рукава.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3.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Чем больше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световозвращающих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элементов на одежде ребёнка, тем он заметнее для водителя транспортного средства в тёмное время суток;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4.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В собственном автомобиле необходимо иметь сигнальный жилет со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световозвращающими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элементами;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5.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В тёмное время суток и в условиях недостаточной видимости рекомендуется использовать предметы со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световозвращающими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элементами, а вне населённых пунктов их использование обязательно (п. 4.1 ПДД РФ).</w:t>
      </w:r>
    </w:p>
    <w:p w:rsidR="0054288B" w:rsidRPr="0014688C" w:rsidRDefault="0054288B" w:rsidP="0054288B">
      <w:pPr>
        <w:shd w:val="clear" w:color="auto" w:fill="FFFFFF"/>
        <w:spacing w:before="100" w:beforeAutospacing="1" w:after="150" w:line="240" w:lineRule="auto"/>
        <w:jc w:val="both"/>
        <w:rPr>
          <w:rFonts w:eastAsia="Times New Roman" w:cs="Times New Roman"/>
          <w:b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bCs/>
          <w:sz w:val="28"/>
          <w:szCs w:val="24"/>
          <w:lang w:eastAsia="ru-RU"/>
        </w:rPr>
        <w:t>Что должен знать ребёнок: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1.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Световозвращающие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элементы – это красиво, модно и ярко;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2.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Наличие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световозвращающих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элементов не даёт преимущество в движении! Обязательно нужно убедится, что водитель действительно вас увидел;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3.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Световозвращающие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элементы нужно размещать на одежде, рюкзаках, колясках, личных вещах, велосипедах, роликах и других предметах;</w:t>
      </w:r>
    </w:p>
    <w:p w:rsidR="0054288B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4.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Можно использовать различные виды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световозвращающих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элементов – значки, браслеты, наклейки, брелоки, ленты,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термоаппликации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>, катафоты, нарукавники на одежду и т.д.</w:t>
      </w:r>
    </w:p>
    <w:p w:rsidR="0014688C" w:rsidRPr="0014688C" w:rsidRDefault="0014688C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</w:p>
    <w:p w:rsidR="0054288B" w:rsidRPr="0014688C" w:rsidRDefault="0054288B" w:rsidP="0054288B">
      <w:pPr>
        <w:shd w:val="clear" w:color="auto" w:fill="FFFFFF"/>
        <w:spacing w:before="100" w:beforeAutospacing="1" w:after="150" w:line="240" w:lineRule="auto"/>
        <w:jc w:val="both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bCs/>
          <w:sz w:val="28"/>
          <w:szCs w:val="24"/>
          <w:lang w:eastAsia="ru-RU"/>
        </w:rPr>
        <w:t xml:space="preserve">По использованию </w:t>
      </w:r>
      <w:proofErr w:type="spellStart"/>
      <w:r w:rsidRPr="0014688C">
        <w:rPr>
          <w:rFonts w:eastAsia="Times New Roman" w:cs="Times New Roman"/>
          <w:b/>
          <w:bCs/>
          <w:sz w:val="28"/>
          <w:szCs w:val="24"/>
          <w:lang w:eastAsia="ru-RU"/>
        </w:rPr>
        <w:t>световозвращающих</w:t>
      </w:r>
      <w:proofErr w:type="spellEnd"/>
      <w:r w:rsidRPr="0014688C">
        <w:rPr>
          <w:rFonts w:eastAsia="Times New Roman" w:cs="Times New Roman"/>
          <w:b/>
          <w:bCs/>
          <w:sz w:val="28"/>
          <w:szCs w:val="24"/>
          <w:lang w:eastAsia="ru-RU"/>
        </w:rPr>
        <w:t xml:space="preserve"> элементов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1.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Световозвращающую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световозвращающую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2.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Фликеры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световозвращающие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элементы в виде наклеек) могут располагаться на одежде в любом месте, а также на школьных принадлежностях, сумках, портфелях или рюкзаках.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sz w:val="28"/>
          <w:szCs w:val="24"/>
          <w:lang w:eastAsia="ru-RU"/>
        </w:rPr>
        <w:t>3.</w:t>
      </w:r>
      <w:r w:rsidR="0014688C">
        <w:rPr>
          <w:rFonts w:eastAsia="Times New Roman" w:cs="Times New Roman"/>
          <w:sz w:val="28"/>
          <w:szCs w:val="24"/>
          <w:lang w:eastAsia="ru-RU"/>
        </w:rPr>
        <w:t xml:space="preserve"> </w:t>
      </w:r>
      <w:r w:rsidRPr="0014688C">
        <w:rPr>
          <w:rFonts w:eastAsia="Times New Roman" w:cs="Times New Roman"/>
          <w:sz w:val="28"/>
          <w:szCs w:val="24"/>
          <w:lang w:eastAsia="ru-RU"/>
        </w:rPr>
        <w:t xml:space="preserve">Для несовершеннолетних велосипедистов эффективно использовать нашивки из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световозвращающей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ленты на жилетах и поясах, наклейки </w:t>
      </w:r>
      <w:proofErr w:type="spellStart"/>
      <w:r w:rsidRPr="0014688C">
        <w:rPr>
          <w:rFonts w:eastAsia="Times New Roman" w:cs="Times New Roman"/>
          <w:sz w:val="28"/>
          <w:szCs w:val="24"/>
          <w:lang w:eastAsia="ru-RU"/>
        </w:rPr>
        <w:t>фликеров</w:t>
      </w:r>
      <w:proofErr w:type="spellEnd"/>
      <w:r w:rsidRPr="0014688C">
        <w:rPr>
          <w:rFonts w:eastAsia="Times New Roman" w:cs="Times New Roman"/>
          <w:sz w:val="28"/>
          <w:szCs w:val="24"/>
          <w:lang w:eastAsia="ru-RU"/>
        </w:rPr>
        <w:t xml:space="preserve"> - на касках, элементах велосипеда.</w:t>
      </w:r>
    </w:p>
    <w:p w:rsidR="0014688C" w:rsidRDefault="0014688C" w:rsidP="0054288B">
      <w:pPr>
        <w:shd w:val="clear" w:color="auto" w:fill="FFFFFF"/>
        <w:spacing w:before="100" w:beforeAutospacing="1" w:after="150" w:line="240" w:lineRule="auto"/>
        <w:jc w:val="both"/>
        <w:rPr>
          <w:rFonts w:eastAsia="Times New Roman" w:cs="Times New Roman"/>
          <w:b/>
          <w:bCs/>
          <w:sz w:val="28"/>
          <w:szCs w:val="24"/>
          <w:lang w:eastAsia="ru-RU"/>
        </w:rPr>
      </w:pPr>
    </w:p>
    <w:p w:rsidR="0054288B" w:rsidRPr="0014688C" w:rsidRDefault="0054288B" w:rsidP="0054288B">
      <w:pPr>
        <w:shd w:val="clear" w:color="auto" w:fill="FFFFFF"/>
        <w:spacing w:before="100" w:beforeAutospacing="1" w:after="150" w:line="240" w:lineRule="auto"/>
        <w:jc w:val="both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b/>
          <w:bCs/>
          <w:sz w:val="28"/>
          <w:szCs w:val="24"/>
          <w:lang w:eastAsia="ru-RU"/>
        </w:rPr>
        <w:t xml:space="preserve">О преимуществах использования </w:t>
      </w:r>
      <w:proofErr w:type="spellStart"/>
      <w:r w:rsidRPr="0014688C">
        <w:rPr>
          <w:rFonts w:eastAsia="Times New Roman" w:cs="Times New Roman"/>
          <w:b/>
          <w:bCs/>
          <w:sz w:val="28"/>
          <w:szCs w:val="24"/>
          <w:lang w:eastAsia="ru-RU"/>
        </w:rPr>
        <w:t>световозвращающих</w:t>
      </w:r>
      <w:proofErr w:type="spellEnd"/>
      <w:r w:rsidRPr="0014688C">
        <w:rPr>
          <w:rFonts w:eastAsia="Times New Roman" w:cs="Times New Roman"/>
          <w:b/>
          <w:bCs/>
          <w:sz w:val="28"/>
          <w:szCs w:val="24"/>
          <w:lang w:eastAsia="ru-RU"/>
        </w:rPr>
        <w:t xml:space="preserve"> элементов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sz w:val="28"/>
          <w:szCs w:val="24"/>
          <w:lang w:eastAsia="ru-RU"/>
        </w:rPr>
        <w:t>В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– увеличивается до 400 метров.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sz w:val="28"/>
          <w:szCs w:val="24"/>
          <w:lang w:eastAsia="ru-RU"/>
        </w:rPr>
        <w:t>По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связи с чем снижается риск наезда транспортного средства на пешехода на 85%.</w:t>
      </w:r>
    </w:p>
    <w:p w:rsidR="0054288B" w:rsidRPr="0014688C" w:rsidRDefault="0054288B" w:rsidP="0014688C">
      <w:pPr>
        <w:shd w:val="clear" w:color="auto" w:fill="FFFFFF"/>
        <w:spacing w:before="100" w:beforeAutospacing="1" w:after="15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sz w:val="28"/>
          <w:szCs w:val="24"/>
          <w:lang w:eastAsia="ru-RU"/>
        </w:rPr>
        <w:t>Кроме этого, светоотражатели имеют свойство отражать свет в том же направлении, откуда он падает, поэтому светоотражающий элемент будет виден всегда, даже в ненастье (дождь, туман)</w:t>
      </w:r>
      <w:r w:rsidR="0014688C">
        <w:rPr>
          <w:rFonts w:eastAsia="Times New Roman" w:cs="Times New Roman"/>
          <w:sz w:val="28"/>
          <w:szCs w:val="24"/>
          <w:lang w:eastAsia="ru-RU"/>
        </w:rPr>
        <w:t>.</w:t>
      </w:r>
    </w:p>
    <w:p w:rsidR="0054288B" w:rsidRPr="0014688C" w:rsidRDefault="0054288B" w:rsidP="0054288B">
      <w:pPr>
        <w:shd w:val="clear" w:color="auto" w:fill="FFFFFF"/>
        <w:spacing w:before="100" w:beforeAutospacing="1" w:after="150" w:line="240" w:lineRule="auto"/>
        <w:jc w:val="both"/>
        <w:rPr>
          <w:rFonts w:eastAsia="Times New Roman" w:cs="Times New Roman"/>
          <w:sz w:val="28"/>
          <w:szCs w:val="24"/>
          <w:lang w:eastAsia="ru-RU"/>
        </w:rPr>
      </w:pPr>
      <w:r w:rsidRPr="0014688C">
        <w:rPr>
          <w:rFonts w:eastAsia="Times New Roman" w:cs="Times New Roman"/>
          <w:sz w:val="28"/>
          <w:szCs w:val="24"/>
          <w:lang w:eastAsia="ru-RU"/>
        </w:rPr>
        <w:t> </w:t>
      </w:r>
    </w:p>
    <w:p w:rsidR="0075584C" w:rsidRPr="0014688C" w:rsidRDefault="0075584C">
      <w:pPr>
        <w:rPr>
          <w:sz w:val="24"/>
        </w:rPr>
      </w:pPr>
    </w:p>
    <w:sectPr w:rsidR="0075584C" w:rsidRPr="0014688C" w:rsidSect="00A077CA">
      <w:pgSz w:w="11906" w:h="16838"/>
      <w:pgMar w:top="1134" w:right="1134" w:bottom="1134" w:left="1134" w:header="709" w:footer="709" w:gutter="0"/>
      <w:pgBorders w:offsetFrom="page">
        <w:top w:val="zigZag" w:sz="15" w:space="24" w:color="0070C0"/>
        <w:left w:val="zigZag" w:sz="15" w:space="24" w:color="0070C0"/>
        <w:bottom w:val="zigZag" w:sz="15" w:space="24" w:color="0070C0"/>
        <w:right w:val="zigZag" w:sz="15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8B"/>
    <w:rsid w:val="0014688C"/>
    <w:rsid w:val="0054288B"/>
    <w:rsid w:val="0075584C"/>
    <w:rsid w:val="00A0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52FD4-40CA-49A4-9CE6-EC0C361E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8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2017-02-04T14:50:00Z</dcterms:created>
  <dcterms:modified xsi:type="dcterms:W3CDTF">2017-02-04T14:57:00Z</dcterms:modified>
</cp:coreProperties>
</file>