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8C" w:rsidRDefault="0014688C" w:rsidP="00542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54288B" w:rsidRPr="0014688C" w:rsidRDefault="0054288B" w:rsidP="0014688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2"/>
          <w:szCs w:val="24"/>
          <w:lang w:eastAsia="ru-RU"/>
        </w:rPr>
      </w:pPr>
      <w:proofErr w:type="gramStart"/>
      <w:r w:rsidRPr="0014688C">
        <w:rPr>
          <w:rFonts w:eastAsia="Times New Roman" w:cs="Times New Roman"/>
          <w:b/>
          <w:bCs/>
          <w:sz w:val="36"/>
          <w:szCs w:val="24"/>
          <w:lang w:eastAsia="ru-RU"/>
        </w:rPr>
        <w:t>Памятка</w:t>
      </w:r>
      <w:r w:rsidR="0014688C" w:rsidRPr="0014688C">
        <w:rPr>
          <w:rFonts w:eastAsia="Times New Roman" w:cs="Times New Roman"/>
          <w:b/>
          <w:bCs/>
          <w:sz w:val="36"/>
          <w:szCs w:val="24"/>
          <w:lang w:eastAsia="ru-RU"/>
        </w:rPr>
        <w:br/>
      </w:r>
      <w:r w:rsidRPr="0014688C">
        <w:rPr>
          <w:rFonts w:eastAsia="Times New Roman" w:cs="Times New Roman"/>
          <w:b/>
          <w:bCs/>
          <w:sz w:val="28"/>
          <w:szCs w:val="24"/>
          <w:lang w:eastAsia="ru-RU"/>
        </w:rPr>
        <w:br/>
      </w:r>
      <w:r w:rsidRPr="0014688C">
        <w:rPr>
          <w:rFonts w:eastAsia="Times New Roman" w:cs="Times New Roman"/>
          <w:b/>
          <w:bCs/>
          <w:sz w:val="32"/>
          <w:szCs w:val="24"/>
          <w:lang w:eastAsia="ru-RU"/>
        </w:rPr>
        <w:t>«</w:t>
      </w:r>
      <w:proofErr w:type="gramEnd"/>
      <w:r w:rsidRPr="0014688C">
        <w:rPr>
          <w:rFonts w:eastAsia="Times New Roman" w:cs="Times New Roman"/>
          <w:b/>
          <w:bCs/>
          <w:sz w:val="32"/>
          <w:szCs w:val="24"/>
          <w:lang w:eastAsia="ru-RU"/>
        </w:rPr>
        <w:t xml:space="preserve">Для чего нужны </w:t>
      </w:r>
      <w:proofErr w:type="spellStart"/>
      <w:r w:rsidRPr="0014688C">
        <w:rPr>
          <w:rFonts w:eastAsia="Times New Roman" w:cs="Times New Roman"/>
          <w:b/>
          <w:bCs/>
          <w:sz w:val="32"/>
          <w:szCs w:val="24"/>
          <w:lang w:eastAsia="ru-RU"/>
        </w:rPr>
        <w:t>световозвращающие</w:t>
      </w:r>
      <w:proofErr w:type="spellEnd"/>
      <w:r w:rsidRPr="0014688C">
        <w:rPr>
          <w:rFonts w:eastAsia="Times New Roman" w:cs="Times New Roman"/>
          <w:b/>
          <w:bCs/>
          <w:sz w:val="32"/>
          <w:szCs w:val="24"/>
          <w:lang w:eastAsia="ru-RU"/>
        </w:rPr>
        <w:t xml:space="preserve"> элементы</w:t>
      </w:r>
      <w:r w:rsidR="0014688C" w:rsidRPr="0014688C">
        <w:rPr>
          <w:rFonts w:eastAsia="Times New Roman" w:cs="Times New Roman"/>
          <w:b/>
          <w:bCs/>
          <w:sz w:val="32"/>
          <w:szCs w:val="24"/>
          <w:lang w:eastAsia="ru-RU"/>
        </w:rPr>
        <w:t>?</w:t>
      </w:r>
      <w:r w:rsidRPr="0014688C">
        <w:rPr>
          <w:rFonts w:eastAsia="Times New Roman" w:cs="Times New Roman"/>
          <w:b/>
          <w:bCs/>
          <w:sz w:val="32"/>
          <w:szCs w:val="24"/>
          <w:lang w:eastAsia="ru-RU"/>
        </w:rPr>
        <w:t>»</w:t>
      </w:r>
    </w:p>
    <w:p w:rsidR="0054288B" w:rsidRPr="0014688C" w:rsidRDefault="0014688C" w:rsidP="0054288B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288B" w:rsidRPr="0014688C">
        <w:rPr>
          <w:rFonts w:eastAsia="Times New Roman" w:cs="Times New Roman"/>
          <w:sz w:val="28"/>
          <w:szCs w:val="24"/>
          <w:lang w:eastAsia="ru-RU"/>
        </w:rPr>
        <w:t>Из анализа аварийности следует, что большинство дорожно-транспортных происшествий происходит в вечернее время с наступлением темноты, как правило, на неосвещенных участках улиц, а также во время встречного разъезда автомобилей.</w:t>
      </w:r>
    </w:p>
    <w:p w:rsidR="0054288B" w:rsidRPr="0014688C" w:rsidRDefault="0054288B" w:rsidP="0054288B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="Times New Roman"/>
          <w:b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bCs/>
          <w:sz w:val="28"/>
          <w:szCs w:val="24"/>
          <w:lang w:eastAsia="ru-RU"/>
        </w:rPr>
        <w:t>Что должен знать родитель: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sz w:val="28"/>
          <w:szCs w:val="24"/>
          <w:lang w:eastAsia="ru-RU"/>
        </w:rPr>
        <w:t>1.</w:t>
      </w:r>
      <w:r w:rsidRPr="0014688C">
        <w:rPr>
          <w:rFonts w:eastAsia="Times New Roman" w:cs="Times New Roman"/>
          <w:sz w:val="28"/>
          <w:szCs w:val="24"/>
          <w:lang w:eastAsia="ru-RU"/>
        </w:rPr>
        <w:t xml:space="preserve"> Приобретая одежду ребёнку, нужно обратить внимание на ней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световозвращающих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элементов;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sz w:val="28"/>
          <w:szCs w:val="24"/>
          <w:lang w:eastAsia="ru-RU"/>
        </w:rPr>
        <w:t>2.</w:t>
      </w:r>
      <w:r w:rsidRPr="0014688C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Световозвращающие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элементы у ребёнка ростом до 140 см. размещаются на рюкзаке, верхней части рукава.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sz w:val="28"/>
          <w:szCs w:val="24"/>
          <w:lang w:eastAsia="ru-RU"/>
        </w:rPr>
        <w:t>3.</w:t>
      </w:r>
      <w:r w:rsidRPr="0014688C">
        <w:rPr>
          <w:rFonts w:eastAsia="Times New Roman" w:cs="Times New Roman"/>
          <w:sz w:val="28"/>
          <w:szCs w:val="24"/>
          <w:lang w:eastAsia="ru-RU"/>
        </w:rPr>
        <w:t xml:space="preserve"> Чем больше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световозвращающих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элементов на одежде ребёнка, тем он заметнее для водителя транспортного средства в тёмное время суток;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sz w:val="28"/>
          <w:szCs w:val="24"/>
          <w:lang w:eastAsia="ru-RU"/>
        </w:rPr>
        <w:t>4.</w:t>
      </w:r>
      <w:r w:rsidRPr="0014688C">
        <w:rPr>
          <w:rFonts w:eastAsia="Times New Roman" w:cs="Times New Roman"/>
          <w:sz w:val="28"/>
          <w:szCs w:val="24"/>
          <w:lang w:eastAsia="ru-RU"/>
        </w:rPr>
        <w:t xml:space="preserve"> В собственном автомобиле необходимо иметь сигнальный жилет со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световозвращающими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элементами;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sz w:val="28"/>
          <w:szCs w:val="24"/>
          <w:lang w:eastAsia="ru-RU"/>
        </w:rPr>
        <w:t>5.</w:t>
      </w:r>
      <w:r w:rsidRPr="0014688C">
        <w:rPr>
          <w:rFonts w:eastAsia="Times New Roman" w:cs="Times New Roman"/>
          <w:sz w:val="28"/>
          <w:szCs w:val="24"/>
          <w:lang w:eastAsia="ru-RU"/>
        </w:rPr>
        <w:t xml:space="preserve"> В тёмное время суток и в условиях недостаточной видимости рекомендуется использовать предметы со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световозвращающими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элементами, а вне населённых пунктов их использование обязательно (п. 4.1 ПДД РФ).</w:t>
      </w:r>
    </w:p>
    <w:p w:rsidR="0054288B" w:rsidRPr="0014688C" w:rsidRDefault="0054288B" w:rsidP="0054288B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="Times New Roman"/>
          <w:b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bCs/>
          <w:sz w:val="28"/>
          <w:szCs w:val="24"/>
          <w:lang w:eastAsia="ru-RU"/>
        </w:rPr>
        <w:t>Что должен знать ребёнок: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sz w:val="28"/>
          <w:szCs w:val="24"/>
          <w:lang w:eastAsia="ru-RU"/>
        </w:rPr>
        <w:t>1.</w:t>
      </w:r>
      <w:r w:rsidRPr="0014688C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Световозвращающие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элементы – это красиво, модно и ярко;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sz w:val="28"/>
          <w:szCs w:val="24"/>
          <w:lang w:eastAsia="ru-RU"/>
        </w:rPr>
        <w:t>2.</w:t>
      </w:r>
      <w:r w:rsidRPr="0014688C">
        <w:rPr>
          <w:rFonts w:eastAsia="Times New Roman" w:cs="Times New Roman"/>
          <w:sz w:val="28"/>
          <w:szCs w:val="24"/>
          <w:lang w:eastAsia="ru-RU"/>
        </w:rPr>
        <w:t xml:space="preserve"> Наличие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световозвращающих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элементов не даёт преимущество в движении! Обязательно нужно убедится, что водитель действительно вас увидел;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sz w:val="28"/>
          <w:szCs w:val="24"/>
          <w:lang w:eastAsia="ru-RU"/>
        </w:rPr>
        <w:t>3.</w:t>
      </w:r>
      <w:r w:rsidRPr="0014688C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Световозвращающие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элементы нужно размещать на одежде, рюкзаках, колясках, личных вещах, велосипедах, роликах и других предметах;</w:t>
      </w:r>
    </w:p>
    <w:p w:rsidR="0054288B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sz w:val="28"/>
          <w:szCs w:val="24"/>
          <w:lang w:eastAsia="ru-RU"/>
        </w:rPr>
        <w:t>4.</w:t>
      </w:r>
      <w:r w:rsidRPr="0014688C">
        <w:rPr>
          <w:rFonts w:eastAsia="Times New Roman" w:cs="Times New Roman"/>
          <w:sz w:val="28"/>
          <w:szCs w:val="24"/>
          <w:lang w:eastAsia="ru-RU"/>
        </w:rPr>
        <w:t xml:space="preserve"> Можно использовать различные виды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световозвращающих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элементов – значки, браслеты, наклейки, брелоки, ленты,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термоаппликации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>, катафоты, нарукавники на одежду и т.д.</w:t>
      </w:r>
    </w:p>
    <w:p w:rsidR="0014688C" w:rsidRPr="0014688C" w:rsidRDefault="0014688C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</w:p>
    <w:p w:rsidR="0054288B" w:rsidRPr="0014688C" w:rsidRDefault="0054288B" w:rsidP="0054288B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По использованию </w:t>
      </w:r>
      <w:proofErr w:type="spellStart"/>
      <w:r w:rsidRPr="0014688C">
        <w:rPr>
          <w:rFonts w:eastAsia="Times New Roman" w:cs="Times New Roman"/>
          <w:b/>
          <w:bCs/>
          <w:sz w:val="28"/>
          <w:szCs w:val="24"/>
          <w:lang w:eastAsia="ru-RU"/>
        </w:rPr>
        <w:t>световозвращающих</w:t>
      </w:r>
      <w:proofErr w:type="spellEnd"/>
      <w:r w:rsidRPr="0014688C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элементов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sz w:val="28"/>
          <w:szCs w:val="24"/>
          <w:lang w:eastAsia="ru-RU"/>
        </w:rPr>
        <w:t>1.</w:t>
      </w:r>
      <w:r w:rsidRPr="0014688C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Световозвращающую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световозвращающую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sz w:val="28"/>
          <w:szCs w:val="24"/>
          <w:lang w:eastAsia="ru-RU"/>
        </w:rPr>
        <w:t>2.</w:t>
      </w:r>
      <w:r w:rsidRPr="0014688C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Фликеры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световозвращающие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элементы в виде наклеек) могут располагаться на одежде в любом месте, а также на школьных принадлежностях, сумках, портфелях или рюкзаках.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sz w:val="28"/>
          <w:szCs w:val="24"/>
          <w:lang w:eastAsia="ru-RU"/>
        </w:rPr>
        <w:t>3.</w:t>
      </w:r>
      <w:r w:rsidR="0014688C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14688C">
        <w:rPr>
          <w:rFonts w:eastAsia="Times New Roman" w:cs="Times New Roman"/>
          <w:sz w:val="28"/>
          <w:szCs w:val="24"/>
          <w:lang w:eastAsia="ru-RU"/>
        </w:rPr>
        <w:t xml:space="preserve">Для несовершеннолетних велосипедистов эффективно использовать нашивки из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световозвращающей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ленты на жилетах и поясах, наклейки </w:t>
      </w:r>
      <w:proofErr w:type="spellStart"/>
      <w:r w:rsidRPr="0014688C">
        <w:rPr>
          <w:rFonts w:eastAsia="Times New Roman" w:cs="Times New Roman"/>
          <w:sz w:val="28"/>
          <w:szCs w:val="24"/>
          <w:lang w:eastAsia="ru-RU"/>
        </w:rPr>
        <w:t>фликеров</w:t>
      </w:r>
      <w:proofErr w:type="spellEnd"/>
      <w:r w:rsidRPr="0014688C">
        <w:rPr>
          <w:rFonts w:eastAsia="Times New Roman" w:cs="Times New Roman"/>
          <w:sz w:val="28"/>
          <w:szCs w:val="24"/>
          <w:lang w:eastAsia="ru-RU"/>
        </w:rPr>
        <w:t xml:space="preserve"> - на касках, элементах велосипеда.</w:t>
      </w:r>
    </w:p>
    <w:p w:rsidR="0014688C" w:rsidRDefault="0014688C" w:rsidP="0054288B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54288B" w:rsidRPr="0014688C" w:rsidRDefault="0054288B" w:rsidP="0054288B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О преимуществах использования </w:t>
      </w:r>
      <w:proofErr w:type="spellStart"/>
      <w:r w:rsidRPr="0014688C">
        <w:rPr>
          <w:rFonts w:eastAsia="Times New Roman" w:cs="Times New Roman"/>
          <w:b/>
          <w:bCs/>
          <w:sz w:val="28"/>
          <w:szCs w:val="24"/>
          <w:lang w:eastAsia="ru-RU"/>
        </w:rPr>
        <w:t>световозвращающих</w:t>
      </w:r>
      <w:proofErr w:type="spellEnd"/>
      <w:r w:rsidRPr="0014688C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элементов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sz w:val="28"/>
          <w:szCs w:val="24"/>
          <w:lang w:eastAsia="ru-RU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– увеличивается до 400 метров.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sz w:val="28"/>
          <w:szCs w:val="24"/>
          <w:lang w:eastAsia="ru-RU"/>
        </w:rPr>
        <w:t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связи с чем снижается риск наезда транспортного средства на пешехода на 85%.</w:t>
      </w:r>
    </w:p>
    <w:p w:rsidR="0054288B" w:rsidRPr="0014688C" w:rsidRDefault="0054288B" w:rsidP="0014688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sz w:val="28"/>
          <w:szCs w:val="24"/>
          <w:lang w:eastAsia="ru-RU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</w:t>
      </w:r>
      <w:r w:rsidR="0014688C">
        <w:rPr>
          <w:rFonts w:eastAsia="Times New Roman" w:cs="Times New Roman"/>
          <w:sz w:val="28"/>
          <w:szCs w:val="24"/>
          <w:lang w:eastAsia="ru-RU"/>
        </w:rPr>
        <w:t>.</w:t>
      </w:r>
    </w:p>
    <w:p w:rsidR="0054288B" w:rsidRPr="0014688C" w:rsidRDefault="0054288B" w:rsidP="0054288B">
      <w:pPr>
        <w:shd w:val="clear" w:color="auto" w:fill="FFFFFF"/>
        <w:spacing w:before="100" w:beforeAutospacing="1" w:after="15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14688C">
        <w:rPr>
          <w:rFonts w:eastAsia="Times New Roman" w:cs="Times New Roman"/>
          <w:sz w:val="28"/>
          <w:szCs w:val="24"/>
          <w:lang w:eastAsia="ru-RU"/>
        </w:rPr>
        <w:t> </w:t>
      </w:r>
    </w:p>
    <w:p w:rsidR="0075584C" w:rsidRPr="0014688C" w:rsidRDefault="0075584C">
      <w:pPr>
        <w:rPr>
          <w:sz w:val="24"/>
        </w:rPr>
      </w:pPr>
    </w:p>
    <w:sectPr w:rsidR="0075584C" w:rsidRPr="0014688C" w:rsidSect="00A077CA">
      <w:pgSz w:w="11906" w:h="16838"/>
      <w:pgMar w:top="1134" w:right="1134" w:bottom="1134" w:left="1134" w:header="709" w:footer="709" w:gutter="0"/>
      <w:pgBorders w:offsetFrom="page">
        <w:top w:val="zigZag" w:sz="15" w:space="24" w:color="0070C0"/>
        <w:left w:val="zigZag" w:sz="15" w:space="24" w:color="0070C0"/>
        <w:bottom w:val="zigZag" w:sz="15" w:space="24" w:color="0070C0"/>
        <w:right w:val="zigZag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B"/>
    <w:rsid w:val="0014688C"/>
    <w:rsid w:val="0054288B"/>
    <w:rsid w:val="0075584C"/>
    <w:rsid w:val="00A0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52FD4-40CA-49A4-9CE6-EC0C361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2017-02-04T14:50:00Z</dcterms:created>
  <dcterms:modified xsi:type="dcterms:W3CDTF">2017-02-04T14:57:00Z</dcterms:modified>
</cp:coreProperties>
</file>